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8625" w14:textId="77777777" w:rsidR="000661EF" w:rsidRPr="000661EF" w:rsidRDefault="000661EF" w:rsidP="000661EF">
      <w:pPr>
        <w:rPr>
          <w:b/>
          <w:bCs/>
          <w:lang w:val="pl-PL"/>
        </w:rPr>
      </w:pPr>
      <w:r w:rsidRPr="000661EF">
        <w:rPr>
          <w:b/>
          <w:bCs/>
          <w:lang w:val="pl-PL"/>
        </w:rPr>
        <w:t>Streszczenie</w:t>
      </w:r>
    </w:p>
    <w:p w14:paraId="0D4FDA7D" w14:textId="77777777" w:rsidR="000661EF" w:rsidRPr="000661EF" w:rsidRDefault="000661EF" w:rsidP="000661EF">
      <w:pPr>
        <w:jc w:val="both"/>
        <w:rPr>
          <w:lang w:val="pl-PL"/>
        </w:rPr>
      </w:pPr>
      <w:r w:rsidRPr="000661EF">
        <w:rPr>
          <w:lang w:val="pl-PL"/>
        </w:rPr>
        <w:t>Niniejsza praca przedstawia wielokierunkowy system do pomiaru geometrii ciała człowieka w ruchu z zastosowaniem metody z oświetleniem strukturalnym, o akronimie 4DBody. Konstrukcja systemu składa się z czterech modułów kierunkowych, w których skład wchodzi łącznie osiem skanerów 3D umożliwiających akwizycję z częstotliwością 120 Hz. Moduły te zostały odseparowane spektralnie, aby ograniczyć wpływ niepożądanego oświetlenia. Przedstawiona koncepcja umożliwia rozszerzanie systemu o kolejne moduły kierunkowe. Opracowany proces rekonstrukcji wykorzystuje jednoramkową wersję metody z oświetleniem strukturalnym w postaci prążków sinusoidalnych. Przetwarzanie rozpoczyna się od segmentacji sceny oraz wyliczenia parametrów projektowanego wzoru strukturalnego. Następnie wyznaczany jest rozkład fazy modulo-2</w:t>
      </w:r>
      <w:r>
        <w:t>π</w:t>
      </w:r>
      <w:r w:rsidRPr="000661EF">
        <w:rPr>
          <w:lang w:val="pl-PL"/>
        </w:rPr>
        <w:t>. Kluczowym elementem całego procesu są mapy cech, które przechowują informacje o wybranych właściwościach mierzonych powierzchni. Mapy cech wykorzystywane są w rozszerzonym procesie uciąglania fazy, który jest najważniejszym etapem zastosowanej metody odwzorowania powierzchni. Jedną z kontrybucji tej pracy jest dostosowanie informacji zawartej na wspomnianych mapach oraz algorytmu uciąglania fazy do pomiarów ciała człowieka. W pracy przedstawiony został także proces kalibracji całego systemu, uwzględniający kalibracje modułów kierunkowych oraz zaproponowaną kalibrację globalną. Przetwarzanie danych odbywa się w aplikacji Optimizer4D, która została zaprojektowana i zaimplementowana z myślą o realizacji opisanej koncepcji. Objętość pomiarowa systemu 4DBody jest równa 2,0 x 1,5 x 1,5 m3, przy zapewnieniu rozdzielczości przestrzennej wyjściowych chmur punktów równej w przybliżeniu 1,0 mm. Praca zawiera weryfikację jakości tego odwzorowania zarówno dla ciała ludzkiego, jak i obiektów poruszających się z różnymi prędkościami.</w:t>
      </w:r>
    </w:p>
    <w:p w14:paraId="323296AC" w14:textId="4B7DA4DC" w:rsidR="00CA50B9" w:rsidRPr="000661EF" w:rsidRDefault="000661EF" w:rsidP="000661EF">
      <w:pPr>
        <w:rPr>
          <w:lang w:val="pl-PL"/>
        </w:rPr>
      </w:pPr>
      <w:r w:rsidRPr="000661EF">
        <w:rPr>
          <w:b/>
          <w:bCs/>
          <w:lang w:val="pl-PL"/>
        </w:rPr>
        <w:t>Słowa kluczowe</w:t>
      </w:r>
      <w:r w:rsidRPr="000661EF">
        <w:rPr>
          <w:lang w:val="pl-PL"/>
        </w:rPr>
        <w:t>: skanowanie 4D, światło strukturalne, pomiary ciała człowieka</w:t>
      </w:r>
    </w:p>
    <w:sectPr w:rsidR="00CA50B9" w:rsidRPr="000661EF" w:rsidSect="008A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F7"/>
    <w:rsid w:val="000661EF"/>
    <w:rsid w:val="008A36F4"/>
    <w:rsid w:val="00CA50B9"/>
    <w:rsid w:val="00C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76CD-E7F6-4D00-B7BC-380453A3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 Robert</dc:creator>
  <cp:keywords/>
  <dc:description/>
  <cp:lastModifiedBy>Sitnik Robert</cp:lastModifiedBy>
  <cp:revision>2</cp:revision>
  <dcterms:created xsi:type="dcterms:W3CDTF">2023-05-05T06:55:00Z</dcterms:created>
  <dcterms:modified xsi:type="dcterms:W3CDTF">2023-05-05T06:56:00Z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dd19893eebb38c9ef5be01c9c93ca8277fe0f546f012b307e9f3773ad438d98c</vt:lpwstr>
  </property>
</Properties>
</file>